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13" w:rsidRDefault="00800213" w:rsidP="00800213"/>
    <w:p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>Информация о выработанных мерах, направленных на устранение причин и условий, способствующих повышенной активности обращения</w:t>
      </w:r>
    </w:p>
    <w:p w:rsidR="00B73AC1" w:rsidRPr="00B73AC1" w:rsidRDefault="00B73AC1" w:rsidP="00B73AC1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B73AC1">
        <w:rPr>
          <w:rFonts w:ascii="Times New Roman" w:hAnsi="Times New Roman" w:cs="Times New Roman"/>
          <w:sz w:val="28"/>
          <w:szCs w:val="28"/>
        </w:rPr>
        <w:t xml:space="preserve">по вопросам, решение которых входит в компетенцию </w:t>
      </w:r>
      <w:r>
        <w:rPr>
          <w:rFonts w:ascii="Times New Roman" w:hAnsi="Times New Roman" w:cs="Times New Roman"/>
          <w:sz w:val="28"/>
          <w:szCs w:val="28"/>
        </w:rPr>
        <w:t>Приволжского управления Ростехнадзора</w:t>
      </w:r>
      <w:r w:rsidRPr="00B73AC1">
        <w:rPr>
          <w:rFonts w:ascii="Times New Roman" w:hAnsi="Times New Roman" w:cs="Times New Roman"/>
          <w:sz w:val="28"/>
          <w:szCs w:val="28"/>
        </w:rPr>
        <w:t xml:space="preserve">, за </w:t>
      </w:r>
      <w:r w:rsidR="00E92E6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B73AC1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FC5442">
        <w:rPr>
          <w:rFonts w:ascii="Times New Roman" w:hAnsi="Times New Roman" w:cs="Times New Roman"/>
          <w:sz w:val="28"/>
          <w:szCs w:val="28"/>
        </w:rPr>
        <w:t>1</w:t>
      </w:r>
      <w:r w:rsidRPr="00B73AC1">
        <w:rPr>
          <w:rFonts w:ascii="Times New Roman" w:hAnsi="Times New Roman" w:cs="Times New Roman"/>
          <w:sz w:val="28"/>
          <w:szCs w:val="28"/>
        </w:rPr>
        <w:t xml:space="preserve"> г</w:t>
      </w:r>
      <w:r w:rsidR="00FC5442">
        <w:rPr>
          <w:rFonts w:ascii="Times New Roman" w:hAnsi="Times New Roman" w:cs="Times New Roman"/>
          <w:sz w:val="28"/>
          <w:szCs w:val="28"/>
        </w:rPr>
        <w:t>ода</w:t>
      </w:r>
      <w:r w:rsidRPr="00B73AC1">
        <w:rPr>
          <w:rFonts w:ascii="Times New Roman" w:hAnsi="Times New Roman" w:cs="Times New Roman"/>
          <w:sz w:val="28"/>
          <w:szCs w:val="28"/>
        </w:rPr>
        <w:t>.</w:t>
      </w:r>
    </w:p>
    <w:p w:rsidR="00800213" w:rsidRPr="00705664" w:rsidRDefault="00800213" w:rsidP="00B73AC1">
      <w:pPr>
        <w:shd w:val="clear" w:color="auto" w:fill="FFFFFF"/>
        <w:spacing w:line="326" w:lineRule="exact"/>
        <w:ind w:right="19"/>
        <w:jc w:val="both"/>
        <w:rPr>
          <w:rFonts w:ascii="Times New Roman" w:hAnsi="Times New Roman"/>
          <w:sz w:val="28"/>
          <w:szCs w:val="28"/>
        </w:rPr>
      </w:pPr>
    </w:p>
    <w:p w:rsidR="00800213" w:rsidRPr="00E961A4" w:rsidRDefault="009D5E09" w:rsidP="00800213">
      <w:pPr>
        <w:shd w:val="clear" w:color="auto" w:fill="FFFFFF"/>
        <w:ind w:firstLine="550"/>
        <w:jc w:val="both"/>
        <w:rPr>
          <w:rFonts w:ascii="Times New Roman" w:hAnsi="Times New Roman"/>
          <w:spacing w:val="2"/>
          <w:sz w:val="28"/>
          <w:szCs w:val="28"/>
        </w:rPr>
      </w:pPr>
      <w:r w:rsidRPr="00E961A4">
        <w:rPr>
          <w:rFonts w:ascii="Times New Roman" w:hAnsi="Times New Roman"/>
          <w:spacing w:val="-6"/>
          <w:sz w:val="28"/>
          <w:szCs w:val="28"/>
        </w:rPr>
        <w:t xml:space="preserve"> За </w:t>
      </w:r>
      <w:proofErr w:type="gramStart"/>
      <w:r w:rsidR="00227D1B">
        <w:rPr>
          <w:rFonts w:ascii="Times New Roman" w:hAnsi="Times New Roman"/>
          <w:spacing w:val="-6"/>
          <w:sz w:val="28"/>
          <w:szCs w:val="28"/>
        </w:rPr>
        <w:t>4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квартал</w:t>
      </w:r>
      <w:proofErr w:type="gramEnd"/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20</w:t>
      </w:r>
      <w:r w:rsidR="00213ECA">
        <w:rPr>
          <w:rFonts w:ascii="Times New Roman" w:hAnsi="Times New Roman"/>
          <w:spacing w:val="-6"/>
          <w:sz w:val="28"/>
          <w:szCs w:val="28"/>
        </w:rPr>
        <w:t>2</w:t>
      </w:r>
      <w:r w:rsidR="009D7FEB">
        <w:rPr>
          <w:rFonts w:ascii="Times New Roman" w:hAnsi="Times New Roman"/>
          <w:spacing w:val="-6"/>
          <w:sz w:val="28"/>
          <w:szCs w:val="28"/>
        </w:rPr>
        <w:t>1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год</w:t>
      </w:r>
      <w:r w:rsidR="000508DC" w:rsidRPr="00E961A4">
        <w:rPr>
          <w:rFonts w:ascii="Times New Roman" w:hAnsi="Times New Roman"/>
          <w:spacing w:val="-6"/>
          <w:sz w:val="28"/>
          <w:szCs w:val="28"/>
        </w:rPr>
        <w:t>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в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Приволжское Управление Ростехнадзора</w:t>
      </w:r>
      <w:r w:rsidR="00800213" w:rsidRPr="00E961A4">
        <w:rPr>
          <w:rFonts w:ascii="Times New Roman" w:hAnsi="Times New Roman"/>
          <w:spacing w:val="-6"/>
          <w:sz w:val="28"/>
          <w:szCs w:val="28"/>
        </w:rPr>
        <w:t xml:space="preserve">  </w:t>
      </w:r>
      <w:r w:rsidR="00800213" w:rsidRPr="00E961A4">
        <w:rPr>
          <w:rFonts w:ascii="Times New Roman" w:hAnsi="Times New Roman"/>
          <w:spacing w:val="-5"/>
          <w:sz w:val="28"/>
          <w:szCs w:val="28"/>
        </w:rPr>
        <w:t xml:space="preserve"> поступило </w:t>
      </w:r>
      <w:r w:rsidR="00745275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227D1B">
        <w:rPr>
          <w:rFonts w:ascii="Times New Roman" w:hAnsi="Times New Roman"/>
          <w:color w:val="000000" w:themeColor="text1"/>
          <w:spacing w:val="-5"/>
          <w:sz w:val="28"/>
          <w:szCs w:val="28"/>
        </w:rPr>
        <w:t>31</w:t>
      </w:r>
      <w:r w:rsidR="00745275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6D7A81" w:rsidRPr="00E961A4">
        <w:rPr>
          <w:rFonts w:ascii="Times New Roman" w:hAnsi="Times New Roman"/>
          <w:spacing w:val="-5"/>
          <w:sz w:val="28"/>
          <w:szCs w:val="28"/>
        </w:rPr>
        <w:t>обращени</w:t>
      </w:r>
      <w:r w:rsidR="00227D1B">
        <w:rPr>
          <w:rFonts w:ascii="Times New Roman" w:hAnsi="Times New Roman"/>
          <w:spacing w:val="-5"/>
          <w:sz w:val="28"/>
          <w:szCs w:val="28"/>
        </w:rPr>
        <w:t xml:space="preserve">е </w:t>
      </w:r>
      <w:r w:rsidR="00800213" w:rsidRPr="00E961A4">
        <w:rPr>
          <w:rFonts w:ascii="Times New Roman" w:hAnsi="Times New Roman"/>
          <w:spacing w:val="2"/>
          <w:sz w:val="28"/>
          <w:szCs w:val="28"/>
        </w:rPr>
        <w:t>граждан.</w:t>
      </w:r>
    </w:p>
    <w:p w:rsidR="00800213" w:rsidRPr="00E137B6" w:rsidRDefault="0027188E" w:rsidP="00EA638D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         Ч</w:t>
      </w:r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асть </w:t>
      </w:r>
      <w:proofErr w:type="gramStart"/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обращений 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граждан</w:t>
      </w:r>
      <w:proofErr w:type="gramEnd"/>
      <w:r w:rsidR="00EA638D" w:rsidRPr="00E137B6">
        <w:rPr>
          <w:rFonts w:ascii="Times New Roman" w:hAnsi="Times New Roman"/>
          <w:spacing w:val="5"/>
          <w:sz w:val="28"/>
          <w:szCs w:val="28"/>
        </w:rPr>
        <w:t xml:space="preserve"> поступивших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 в Управление через раздел официального сайта Приволжского управления Ростехнадзора, а также </w:t>
      </w:r>
      <w:r w:rsidR="009D7FEB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="00EA638D" w:rsidRPr="00E137B6">
        <w:rPr>
          <w:rFonts w:ascii="Times New Roman" w:hAnsi="Times New Roman"/>
          <w:spacing w:val="-6"/>
          <w:sz w:val="28"/>
          <w:szCs w:val="28"/>
        </w:rPr>
        <w:t xml:space="preserve">по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электронной почте,</w:t>
      </w:r>
      <w:r w:rsidR="00800213" w:rsidRPr="00E137B6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7"/>
          <w:sz w:val="28"/>
          <w:szCs w:val="28"/>
        </w:rPr>
        <w:t>касаются вопросов информационного характера</w:t>
      </w:r>
      <w:r w:rsidR="00EA638D" w:rsidRPr="00E137B6">
        <w:rPr>
          <w:rFonts w:ascii="Times New Roman" w:hAnsi="Times New Roman"/>
          <w:spacing w:val="7"/>
          <w:sz w:val="28"/>
          <w:szCs w:val="28"/>
        </w:rPr>
        <w:t xml:space="preserve">.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Удельный вес данных обращений от общего количества поступивших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за </w:t>
      </w:r>
      <w:r w:rsidR="00227D1B">
        <w:rPr>
          <w:rFonts w:ascii="Times New Roman" w:hAnsi="Times New Roman"/>
          <w:spacing w:val="1"/>
          <w:sz w:val="28"/>
          <w:szCs w:val="28"/>
        </w:rPr>
        <w:t>4</w:t>
      </w:r>
      <w:r w:rsidR="001C63F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квартал 20</w:t>
      </w:r>
      <w:r w:rsidR="00FE15E5">
        <w:rPr>
          <w:rFonts w:ascii="Times New Roman" w:hAnsi="Times New Roman"/>
          <w:spacing w:val="1"/>
          <w:sz w:val="28"/>
          <w:szCs w:val="28"/>
        </w:rPr>
        <w:t>2</w:t>
      </w:r>
      <w:r w:rsidR="009D7FEB">
        <w:rPr>
          <w:rFonts w:ascii="Times New Roman" w:hAnsi="Times New Roman"/>
          <w:spacing w:val="1"/>
          <w:sz w:val="28"/>
          <w:szCs w:val="28"/>
        </w:rPr>
        <w:t>1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года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составил </w:t>
      </w:r>
      <w:r w:rsidR="00227D1B">
        <w:rPr>
          <w:rFonts w:ascii="Times New Roman" w:hAnsi="Times New Roman"/>
          <w:spacing w:val="1"/>
          <w:sz w:val="28"/>
          <w:szCs w:val="28"/>
        </w:rPr>
        <w:t>45</w:t>
      </w:r>
      <w:r w:rsidR="00800213" w:rsidRPr="002677A2">
        <w:rPr>
          <w:rFonts w:ascii="Times New Roman" w:hAnsi="Times New Roman"/>
          <w:color w:val="000000" w:themeColor="text1"/>
          <w:spacing w:val="1"/>
          <w:sz w:val="28"/>
          <w:szCs w:val="28"/>
        </w:rPr>
        <w:t>%</w:t>
      </w:r>
      <w:r w:rsidR="00547104" w:rsidRPr="0027188E">
        <w:rPr>
          <w:rFonts w:ascii="Times New Roman" w:hAnsi="Times New Roman"/>
          <w:spacing w:val="1"/>
          <w:sz w:val="28"/>
          <w:szCs w:val="28"/>
        </w:rPr>
        <w:t>.</w:t>
      </w:r>
      <w:r w:rsidR="00800213" w:rsidRPr="0027188E">
        <w:rPr>
          <w:rFonts w:ascii="Times New Roman" w:hAnsi="Times New Roman"/>
          <w:sz w:val="28"/>
          <w:szCs w:val="28"/>
        </w:rPr>
        <w:t xml:space="preserve"> </w:t>
      </w:r>
      <w:r w:rsidR="00800213" w:rsidRPr="0027188E">
        <w:rPr>
          <w:rFonts w:ascii="Times New Roman" w:hAnsi="Times New Roman"/>
          <w:spacing w:val="1"/>
          <w:sz w:val="28"/>
          <w:szCs w:val="28"/>
        </w:rPr>
        <w:t xml:space="preserve"> Граждане в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  основном обращались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о выдаче разрешения на допуск в эксплуатацию электроустановок, о порядке установления охранных зон объектов электросетевого хозяйства, эксплуатации взрывопожарных производственных объектов и эксплуатации грузоподъемных кранов, об эксплуатации оборудования, работающего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под давлением, об исключении опасных производственных объектов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 xml:space="preserve">из государственного реестра, о перечне документов необходимых для ввода котельной в эксплуатацию, о согласовании Положения об организации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</w:t>
      </w:r>
      <w:r w:rsidR="00800213" w:rsidRPr="00E137B6">
        <w:rPr>
          <w:rFonts w:ascii="Times New Roman" w:hAnsi="Times New Roman"/>
          <w:spacing w:val="1"/>
          <w:sz w:val="28"/>
          <w:szCs w:val="28"/>
        </w:rPr>
        <w:t>и осуществлении производственного контроля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 xml:space="preserve">, а так же в связи </w:t>
      </w:r>
      <w:r w:rsidR="009D7FEB">
        <w:rPr>
          <w:rFonts w:ascii="Times New Roman" w:hAnsi="Times New Roman"/>
          <w:spacing w:val="1"/>
          <w:sz w:val="28"/>
          <w:szCs w:val="28"/>
        </w:rPr>
        <w:t xml:space="preserve">                     </w:t>
      </w:r>
      <w:r w:rsidR="00EA638D" w:rsidRPr="00E137B6">
        <w:rPr>
          <w:rFonts w:ascii="Times New Roman" w:hAnsi="Times New Roman"/>
          <w:spacing w:val="1"/>
          <w:sz w:val="28"/>
          <w:szCs w:val="28"/>
        </w:rPr>
        <w:t>с участившимися несчастными случаями в работе лифтового оборудования, можно отметить большое количество обращений, по эксплуатации лифтового оборудования в жилом фонде трех республик.</w:t>
      </w:r>
    </w:p>
    <w:p w:rsidR="00800213" w:rsidRPr="00F22168" w:rsidRDefault="00F54EEC" w:rsidP="00F22168">
      <w:pPr>
        <w:shd w:val="clear" w:color="auto" w:fill="FFFFFF"/>
        <w:tabs>
          <w:tab w:val="left" w:pos="1176"/>
        </w:tabs>
        <w:jc w:val="both"/>
        <w:rPr>
          <w:rFonts w:ascii="Times New Roman" w:hAnsi="Times New Roman"/>
          <w:spacing w:val="1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             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Поступали обращения граждан не относящиеся к компетенции Управления. Таких обращений за </w:t>
      </w:r>
      <w:r w:rsidR="00227D1B">
        <w:rPr>
          <w:rFonts w:ascii="Times New Roman" w:hAnsi="Times New Roman"/>
          <w:spacing w:val="-6"/>
          <w:sz w:val="28"/>
          <w:szCs w:val="28"/>
        </w:rPr>
        <w:t>4</w:t>
      </w:r>
      <w:r w:rsidR="002B4F4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>квартал 20</w:t>
      </w:r>
      <w:r w:rsidR="00235429">
        <w:rPr>
          <w:rFonts w:ascii="Times New Roman" w:hAnsi="Times New Roman"/>
          <w:spacing w:val="-6"/>
          <w:sz w:val="28"/>
          <w:szCs w:val="28"/>
        </w:rPr>
        <w:t>2</w:t>
      </w:r>
      <w:r w:rsidR="00C85E1C">
        <w:rPr>
          <w:rFonts w:ascii="Times New Roman" w:hAnsi="Times New Roman"/>
          <w:spacing w:val="-6"/>
          <w:sz w:val="28"/>
          <w:szCs w:val="28"/>
        </w:rPr>
        <w:t>1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года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>было</w:t>
      </w:r>
      <w:r w:rsidR="00800213" w:rsidRPr="00047BBE">
        <w:rPr>
          <w:rFonts w:ascii="Times New Roman" w:hAnsi="Times New Roman"/>
          <w:color w:val="FF0000"/>
          <w:spacing w:val="-6"/>
          <w:sz w:val="28"/>
          <w:szCs w:val="28"/>
        </w:rPr>
        <w:t xml:space="preserve"> </w:t>
      </w:r>
      <w:r w:rsidR="00800213" w:rsidRPr="007571CF">
        <w:rPr>
          <w:rFonts w:ascii="Times New Roman" w:hAnsi="Times New Roman"/>
          <w:spacing w:val="-6"/>
          <w:sz w:val="28"/>
          <w:szCs w:val="28"/>
        </w:rPr>
        <w:t xml:space="preserve">– </w:t>
      </w:r>
      <w:r w:rsidR="00227D1B">
        <w:rPr>
          <w:rFonts w:ascii="Times New Roman" w:hAnsi="Times New Roman"/>
          <w:color w:val="000000" w:themeColor="text1"/>
          <w:spacing w:val="-6"/>
          <w:sz w:val="28"/>
          <w:szCs w:val="28"/>
        </w:rPr>
        <w:t>53</w:t>
      </w:r>
      <w:r w:rsidR="00660BAD">
        <w:rPr>
          <w:rFonts w:ascii="Times New Roman" w:hAnsi="Times New Roman"/>
          <w:color w:val="000000" w:themeColor="text1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Данные обращения были направлены в другие </w:t>
      </w:r>
      <w:proofErr w:type="gramStart"/>
      <w:r w:rsidR="00800213" w:rsidRPr="00F22168">
        <w:rPr>
          <w:rFonts w:ascii="Times New Roman" w:hAnsi="Times New Roman"/>
          <w:spacing w:val="-6"/>
          <w:sz w:val="28"/>
          <w:szCs w:val="28"/>
        </w:rPr>
        <w:t>ведомства  по</w:t>
      </w:r>
      <w:proofErr w:type="gramEnd"/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принадлежности</w:t>
      </w:r>
      <w:r w:rsidR="00F22168" w:rsidRPr="00F22168">
        <w:rPr>
          <w:rFonts w:ascii="Times New Roman" w:hAnsi="Times New Roman"/>
          <w:spacing w:val="-6"/>
          <w:sz w:val="28"/>
          <w:szCs w:val="28"/>
        </w:rPr>
        <w:t>.</w:t>
      </w:r>
      <w:r w:rsidR="00800213" w:rsidRPr="00F22168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227D1B">
        <w:rPr>
          <w:rFonts w:ascii="Times New Roman" w:hAnsi="Times New Roman"/>
          <w:spacing w:val="-6"/>
          <w:sz w:val="28"/>
          <w:szCs w:val="28"/>
        </w:rPr>
        <w:t xml:space="preserve">              Два обращения были перенаправлены с </w:t>
      </w:r>
      <w:proofErr w:type="gramStart"/>
      <w:r w:rsidR="00227D1B">
        <w:rPr>
          <w:rFonts w:ascii="Times New Roman" w:hAnsi="Times New Roman"/>
          <w:spacing w:val="-6"/>
          <w:sz w:val="28"/>
          <w:szCs w:val="28"/>
        </w:rPr>
        <w:t>нарушением  срока</w:t>
      </w:r>
      <w:proofErr w:type="gramEnd"/>
      <w:r w:rsidR="00227D1B">
        <w:rPr>
          <w:rFonts w:ascii="Times New Roman" w:hAnsi="Times New Roman"/>
          <w:spacing w:val="-6"/>
          <w:sz w:val="28"/>
          <w:szCs w:val="28"/>
        </w:rPr>
        <w:t>.</w:t>
      </w:r>
    </w:p>
    <w:p w:rsidR="00800213" w:rsidRPr="008D0DDE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FF0000"/>
          <w:spacing w:val="-6"/>
          <w:sz w:val="28"/>
          <w:szCs w:val="28"/>
        </w:rPr>
        <w:t xml:space="preserve">        </w:t>
      </w:r>
      <w:r w:rsidRPr="000B5FE6">
        <w:rPr>
          <w:color w:val="FF0000"/>
          <w:sz w:val="28"/>
          <w:szCs w:val="28"/>
        </w:rPr>
        <w:t xml:space="preserve">  </w:t>
      </w:r>
      <w:r w:rsidR="00625564" w:rsidRPr="008D0DDE">
        <w:rPr>
          <w:color w:val="000000" w:themeColor="text1"/>
          <w:sz w:val="28"/>
          <w:szCs w:val="28"/>
        </w:rPr>
        <w:t>И</w:t>
      </w:r>
      <w:r w:rsidR="00F31E21" w:rsidRPr="008D0DDE">
        <w:rPr>
          <w:color w:val="000000" w:themeColor="text1"/>
          <w:sz w:val="28"/>
          <w:szCs w:val="28"/>
        </w:rPr>
        <w:t>н</w:t>
      </w:r>
      <w:r w:rsidR="00625564" w:rsidRPr="008D0DDE">
        <w:rPr>
          <w:color w:val="000000" w:themeColor="text1"/>
          <w:sz w:val="28"/>
          <w:szCs w:val="28"/>
        </w:rPr>
        <w:t>тернет-сервис обеспечивает возможность без посещения гражданами непосредственно Управления получить все необходимые информационные услуги, р</w:t>
      </w:r>
      <w:r w:rsidRPr="008D0DDE">
        <w:rPr>
          <w:color w:val="000000" w:themeColor="text1"/>
          <w:sz w:val="28"/>
          <w:szCs w:val="28"/>
        </w:rPr>
        <w:t>егулярно на официальном сайте ведется разъяснительная работа</w:t>
      </w:r>
      <w:r w:rsidR="009D7FEB">
        <w:rPr>
          <w:color w:val="000000" w:themeColor="text1"/>
          <w:sz w:val="28"/>
          <w:szCs w:val="28"/>
        </w:rPr>
        <w:t xml:space="preserve">    </w:t>
      </w:r>
      <w:r w:rsidRPr="008D0DDE">
        <w:rPr>
          <w:color w:val="000000" w:themeColor="text1"/>
          <w:sz w:val="28"/>
          <w:szCs w:val="28"/>
        </w:rPr>
        <w:t xml:space="preserve"> по вопросам, вызывающим наибольший интерес граждан,</w:t>
      </w:r>
      <w:r w:rsidR="00625564" w:rsidRPr="008D0DDE">
        <w:rPr>
          <w:color w:val="000000" w:themeColor="text1"/>
          <w:sz w:val="28"/>
          <w:szCs w:val="28"/>
        </w:rPr>
        <w:t xml:space="preserve"> можно задать вопрос должностному лицу, удаленно выбрать время и записаться на прием.</w:t>
      </w:r>
      <w:r w:rsidRPr="008D0DDE">
        <w:rPr>
          <w:color w:val="000000" w:themeColor="text1"/>
          <w:sz w:val="28"/>
          <w:szCs w:val="28"/>
        </w:rPr>
        <w:t xml:space="preserve"> </w:t>
      </w:r>
      <w:r w:rsidR="00625564" w:rsidRPr="008D0DDE">
        <w:rPr>
          <w:color w:val="000000" w:themeColor="text1"/>
          <w:sz w:val="28"/>
          <w:szCs w:val="28"/>
        </w:rPr>
        <w:t xml:space="preserve">Так же на сайте </w:t>
      </w:r>
      <w:r w:rsidRPr="008D0DDE">
        <w:rPr>
          <w:color w:val="000000" w:themeColor="text1"/>
          <w:sz w:val="28"/>
          <w:szCs w:val="28"/>
        </w:rPr>
        <w:t>размещена</w:t>
      </w:r>
      <w:r w:rsidR="00625564" w:rsidRPr="008D0DDE">
        <w:rPr>
          <w:color w:val="000000" w:themeColor="text1"/>
          <w:sz w:val="28"/>
          <w:szCs w:val="28"/>
        </w:rPr>
        <w:t xml:space="preserve"> подробная </w:t>
      </w:r>
      <w:r w:rsidRPr="008D0DDE">
        <w:rPr>
          <w:color w:val="000000" w:themeColor="text1"/>
          <w:sz w:val="28"/>
          <w:szCs w:val="28"/>
        </w:rPr>
        <w:t>информация о территориальном органе</w:t>
      </w:r>
      <w:r w:rsidR="00625564" w:rsidRPr="008D0DDE">
        <w:rPr>
          <w:color w:val="000000" w:themeColor="text1"/>
          <w:sz w:val="28"/>
          <w:szCs w:val="28"/>
        </w:rPr>
        <w:t>, о его деятельности</w:t>
      </w:r>
      <w:r w:rsidRPr="008D0DDE">
        <w:rPr>
          <w:color w:val="000000" w:themeColor="text1"/>
          <w:sz w:val="28"/>
          <w:szCs w:val="28"/>
        </w:rPr>
        <w:t xml:space="preserve"> (контакты, информация об отделах, отчеты управления, информация об аварийности и травматизме). </w:t>
      </w:r>
    </w:p>
    <w:p w:rsidR="00800213" w:rsidRPr="000B5FE6" w:rsidRDefault="00800213" w:rsidP="0080021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Информация, которая размещена на Интернет-портале ССТУ.РФ поддерживается Управлением в актуальном состоянии. </w:t>
      </w:r>
    </w:p>
    <w:p w:rsidR="00800213" w:rsidRPr="000B5FE6" w:rsidRDefault="00800213" w:rsidP="00800213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B5FE6">
        <w:rPr>
          <w:color w:val="000000" w:themeColor="text1"/>
          <w:sz w:val="28"/>
          <w:szCs w:val="28"/>
        </w:rPr>
        <w:t xml:space="preserve">        Оценка действий должностных лиц Управления по рассмотрению обращений граждан - удовлетворительн</w:t>
      </w:r>
      <w:r w:rsidR="005A7904" w:rsidRPr="000B5FE6">
        <w:rPr>
          <w:color w:val="000000" w:themeColor="text1"/>
          <w:sz w:val="28"/>
          <w:szCs w:val="28"/>
        </w:rPr>
        <w:t>ая</w:t>
      </w:r>
      <w:r w:rsidRPr="000B5FE6">
        <w:rPr>
          <w:color w:val="000000" w:themeColor="text1"/>
          <w:sz w:val="28"/>
          <w:szCs w:val="28"/>
        </w:rPr>
        <w:t xml:space="preserve">. </w:t>
      </w:r>
    </w:p>
    <w:p w:rsidR="00800213" w:rsidRPr="000B5FE6" w:rsidRDefault="00800213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pacing w:val="-5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Судебных исков граждан не поступало. </w:t>
      </w:r>
    </w:p>
    <w:p w:rsidR="00800213" w:rsidRPr="000B5FE6" w:rsidRDefault="00745275" w:rsidP="00800213">
      <w:pPr>
        <w:widowControl w:val="0"/>
        <w:shd w:val="clear" w:color="auto" w:fill="FFFFFF"/>
        <w:tabs>
          <w:tab w:val="left" w:pos="336"/>
          <w:tab w:val="left" w:pos="3134"/>
        </w:tabs>
        <w:autoSpaceDE w:val="0"/>
        <w:autoSpaceDN w:val="0"/>
        <w:adjustRightInd w:val="0"/>
        <w:spacing w:line="331" w:lineRule="exact"/>
        <w:ind w:firstLine="55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</w:t>
      </w:r>
      <w:r w:rsidR="00227D1B">
        <w:rPr>
          <w:rFonts w:ascii="Times New Roman" w:hAnsi="Times New Roman"/>
          <w:color w:val="000000" w:themeColor="text1"/>
          <w:spacing w:val="-5"/>
          <w:sz w:val="28"/>
          <w:szCs w:val="28"/>
        </w:rPr>
        <w:t>4</w:t>
      </w:r>
      <w:r w:rsidR="00410C36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квартале 20</w:t>
      </w:r>
      <w:r w:rsidR="009B1A13">
        <w:rPr>
          <w:rFonts w:ascii="Times New Roman" w:hAnsi="Times New Roman"/>
          <w:color w:val="000000" w:themeColor="text1"/>
          <w:spacing w:val="-5"/>
          <w:sz w:val="28"/>
          <w:szCs w:val="28"/>
        </w:rPr>
        <w:t>2</w:t>
      </w:r>
      <w:r w:rsidR="009D7FEB">
        <w:rPr>
          <w:rFonts w:ascii="Times New Roman" w:hAnsi="Times New Roman"/>
          <w:color w:val="000000" w:themeColor="text1"/>
          <w:spacing w:val="-5"/>
          <w:sz w:val="28"/>
          <w:szCs w:val="28"/>
        </w:rPr>
        <w:t>1</w:t>
      </w:r>
      <w:r w:rsidR="005A7904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года </w:t>
      </w:r>
      <w:r w:rsidR="005B6208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в Управлении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Прокурорская проверка по работе </w:t>
      </w:r>
      <w:r w:rsidR="009D7FEB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     </w:t>
      </w:r>
      <w:r w:rsidR="00800213" w:rsidRPr="000B5FE6">
        <w:rPr>
          <w:rFonts w:ascii="Times New Roman" w:hAnsi="Times New Roman"/>
          <w:color w:val="000000" w:themeColor="text1"/>
          <w:spacing w:val="-5"/>
          <w:sz w:val="28"/>
          <w:szCs w:val="28"/>
        </w:rPr>
        <w:t>с обращениями граждан</w:t>
      </w:r>
      <w:r w:rsidR="00F54EEC">
        <w:rPr>
          <w:rFonts w:ascii="Times New Roman" w:hAnsi="Times New Roman"/>
          <w:color w:val="000000" w:themeColor="text1"/>
          <w:spacing w:val="-5"/>
          <w:sz w:val="28"/>
          <w:szCs w:val="28"/>
        </w:rPr>
        <w:t xml:space="preserve"> не проводилась.</w:t>
      </w:r>
    </w:p>
    <w:p w:rsidR="00800213" w:rsidRDefault="00800213" w:rsidP="0080021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5FE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На оперативных совещаниях Управления еженедельно обсуждается вопрос о состоянии исполнительской дисциплины</w:t>
      </w:r>
      <w:r w:rsidR="005A7904" w:rsidRPr="000B5FE6">
        <w:rPr>
          <w:rFonts w:ascii="Times New Roman" w:hAnsi="Times New Roman"/>
          <w:color w:val="000000" w:themeColor="text1"/>
          <w:sz w:val="28"/>
          <w:szCs w:val="28"/>
        </w:rPr>
        <w:t>, в том числе и по вопросам рассмотрения обращений граждан.</w:t>
      </w:r>
    </w:p>
    <w:p w:rsidR="009B1A13" w:rsidRDefault="009B1A13" w:rsidP="00800213">
      <w:pPr>
        <w:jc w:val="both"/>
        <w:rPr>
          <w:rFonts w:ascii="Times New Roman" w:hAnsi="Times New Roman"/>
          <w:sz w:val="28"/>
          <w:szCs w:val="28"/>
        </w:rPr>
      </w:pPr>
      <w:r w:rsidRPr="009D7FEB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660BAD" w:rsidRPr="009D7FE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A7F69" w:rsidRPr="00BE5A0F">
        <w:rPr>
          <w:rFonts w:ascii="Times New Roman" w:hAnsi="Times New Roman"/>
          <w:color w:val="000000"/>
          <w:spacing w:val="1"/>
          <w:sz w:val="28"/>
          <w:szCs w:val="28"/>
        </w:rPr>
        <w:t>По решению проблем граждан, инспекторами</w:t>
      </w:r>
      <w:r w:rsidR="005A7F69">
        <w:rPr>
          <w:rFonts w:ascii="Times New Roman" w:hAnsi="Times New Roman"/>
          <w:color w:val="000000"/>
          <w:spacing w:val="1"/>
          <w:sz w:val="28"/>
          <w:szCs w:val="28"/>
        </w:rPr>
        <w:t xml:space="preserve"> осуществлялись выезды </w:t>
      </w:r>
      <w:r w:rsidR="007E24C2">
        <w:rPr>
          <w:rFonts w:ascii="Times New Roman" w:hAnsi="Times New Roman"/>
          <w:color w:val="000000"/>
          <w:spacing w:val="1"/>
          <w:sz w:val="28"/>
          <w:szCs w:val="28"/>
        </w:rPr>
        <w:t xml:space="preserve">   </w:t>
      </w:r>
      <w:r w:rsidR="005A7F69">
        <w:rPr>
          <w:rFonts w:ascii="Times New Roman" w:hAnsi="Times New Roman"/>
          <w:color w:val="000000"/>
          <w:spacing w:val="1"/>
          <w:sz w:val="28"/>
          <w:szCs w:val="28"/>
        </w:rPr>
        <w:t xml:space="preserve">на места. </w:t>
      </w:r>
      <w:r w:rsidR="005A7F69" w:rsidRPr="00FC5442">
        <w:rPr>
          <w:rFonts w:ascii="Times New Roman" w:hAnsi="Times New Roman"/>
          <w:sz w:val="28"/>
          <w:szCs w:val="28"/>
        </w:rPr>
        <w:t xml:space="preserve">Например, </w:t>
      </w:r>
      <w:r w:rsidR="00EE7F15" w:rsidRPr="00FC5442">
        <w:rPr>
          <w:rFonts w:ascii="Times New Roman" w:hAnsi="Times New Roman"/>
          <w:sz w:val="28"/>
          <w:szCs w:val="28"/>
        </w:rPr>
        <w:t>по обращению жител</w:t>
      </w:r>
      <w:r w:rsidR="003E0B77">
        <w:rPr>
          <w:rFonts w:ascii="Times New Roman" w:hAnsi="Times New Roman"/>
          <w:sz w:val="28"/>
          <w:szCs w:val="28"/>
        </w:rPr>
        <w:t>ьницы Спасского района</w:t>
      </w:r>
      <w:r w:rsidR="00017D2C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EE7F15" w:rsidRPr="00FC5442">
        <w:rPr>
          <w:rFonts w:ascii="Times New Roman" w:hAnsi="Times New Roman"/>
          <w:sz w:val="28"/>
          <w:szCs w:val="28"/>
        </w:rPr>
        <w:t xml:space="preserve">, </w:t>
      </w:r>
      <w:r w:rsidR="00745275">
        <w:rPr>
          <w:rFonts w:ascii="Times New Roman" w:hAnsi="Times New Roman"/>
          <w:sz w:val="28"/>
          <w:szCs w:val="28"/>
        </w:rPr>
        <w:t xml:space="preserve">по вопросу </w:t>
      </w:r>
      <w:r w:rsidR="003E0B77">
        <w:rPr>
          <w:rFonts w:ascii="Times New Roman" w:hAnsi="Times New Roman"/>
          <w:sz w:val="28"/>
          <w:szCs w:val="28"/>
        </w:rPr>
        <w:t>разрушения земляной плотины</w:t>
      </w:r>
      <w:r w:rsidR="00745275">
        <w:rPr>
          <w:rFonts w:ascii="Times New Roman" w:hAnsi="Times New Roman"/>
          <w:sz w:val="28"/>
          <w:szCs w:val="28"/>
        </w:rPr>
        <w:t xml:space="preserve">. В ходе проверки были выявлены нарушения </w:t>
      </w:r>
      <w:r w:rsidR="003E0B77">
        <w:rPr>
          <w:rFonts w:ascii="Times New Roman" w:hAnsi="Times New Roman"/>
          <w:sz w:val="28"/>
          <w:szCs w:val="28"/>
        </w:rPr>
        <w:t>выданы предписания</w:t>
      </w:r>
      <w:r w:rsidR="00AC6214">
        <w:rPr>
          <w:rFonts w:ascii="Times New Roman" w:hAnsi="Times New Roman"/>
          <w:sz w:val="28"/>
          <w:szCs w:val="28"/>
        </w:rPr>
        <w:t xml:space="preserve">, в отношении Исполнительного комитета Никольского сельского поселения Спасского муниципального района. Результаты проверки были приобщены к делу по иску Прокуратуры Спасского района к Исполкому Никольского сельского поселения Спасского района Республики </w:t>
      </w:r>
      <w:proofErr w:type="gramStart"/>
      <w:r w:rsidR="00AC6214">
        <w:rPr>
          <w:rFonts w:ascii="Times New Roman" w:hAnsi="Times New Roman"/>
          <w:sz w:val="28"/>
          <w:szCs w:val="28"/>
        </w:rPr>
        <w:t xml:space="preserve">Татарстан </w:t>
      </w:r>
      <w:r w:rsidR="00745275">
        <w:rPr>
          <w:rFonts w:ascii="Times New Roman" w:hAnsi="Times New Roman"/>
          <w:sz w:val="28"/>
          <w:szCs w:val="28"/>
        </w:rPr>
        <w:t>.</w:t>
      </w:r>
      <w:proofErr w:type="gramEnd"/>
    </w:p>
    <w:p w:rsidR="007E24C2" w:rsidRPr="00327445" w:rsidRDefault="007E24C2" w:rsidP="007E24C2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0B5FE6">
        <w:rPr>
          <w:rFonts w:ascii="Times New Roman" w:hAnsi="Times New Roman"/>
          <w:color w:val="FF0000"/>
          <w:spacing w:val="1"/>
          <w:sz w:val="28"/>
          <w:szCs w:val="28"/>
        </w:rPr>
        <w:t xml:space="preserve">   </w:t>
      </w:r>
      <w:r>
        <w:rPr>
          <w:rFonts w:ascii="Times New Roman" w:hAnsi="Times New Roman"/>
          <w:color w:val="FF0000"/>
          <w:spacing w:val="1"/>
          <w:sz w:val="28"/>
          <w:szCs w:val="28"/>
        </w:rPr>
        <w:t xml:space="preserve">  </w:t>
      </w:r>
      <w:r w:rsidRPr="00327445">
        <w:rPr>
          <w:rFonts w:ascii="Times New Roman" w:hAnsi="Times New Roman"/>
          <w:spacing w:val="1"/>
          <w:sz w:val="28"/>
          <w:szCs w:val="28"/>
        </w:rPr>
        <w:t xml:space="preserve">Имеются обращения граждан, в которых нарушения не подтвердились. </w:t>
      </w:r>
    </w:p>
    <w:p w:rsidR="00FC5442" w:rsidRPr="00327445" w:rsidRDefault="00FC5442" w:rsidP="007E24C2">
      <w:pPr>
        <w:shd w:val="clear" w:color="auto" w:fill="FFFFFF"/>
        <w:jc w:val="both"/>
        <w:rPr>
          <w:rFonts w:ascii="Times New Roman" w:hAnsi="Times New Roman"/>
          <w:spacing w:val="1"/>
          <w:sz w:val="28"/>
          <w:szCs w:val="28"/>
        </w:rPr>
      </w:pPr>
      <w:r w:rsidRPr="00327445">
        <w:rPr>
          <w:rFonts w:ascii="Times New Roman" w:hAnsi="Times New Roman"/>
          <w:spacing w:val="1"/>
          <w:sz w:val="28"/>
          <w:szCs w:val="28"/>
        </w:rPr>
        <w:t xml:space="preserve">Например, по обращению </w:t>
      </w:r>
      <w:proofErr w:type="gramStart"/>
      <w:r w:rsidR="00AC6214">
        <w:rPr>
          <w:rFonts w:ascii="Times New Roman" w:hAnsi="Times New Roman"/>
          <w:spacing w:val="1"/>
          <w:sz w:val="28"/>
          <w:szCs w:val="28"/>
        </w:rPr>
        <w:t xml:space="preserve">жителя </w:t>
      </w:r>
      <w:r w:rsidRPr="0032744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267735" w:rsidRPr="00327445">
        <w:rPr>
          <w:rFonts w:ascii="Times New Roman" w:hAnsi="Times New Roman"/>
          <w:spacing w:val="1"/>
          <w:sz w:val="28"/>
          <w:szCs w:val="28"/>
        </w:rPr>
        <w:t>г.</w:t>
      </w:r>
      <w:r w:rsidR="00AC6214">
        <w:rPr>
          <w:rFonts w:ascii="Times New Roman" w:hAnsi="Times New Roman"/>
          <w:spacing w:val="1"/>
          <w:sz w:val="28"/>
          <w:szCs w:val="28"/>
        </w:rPr>
        <w:t>Чебоксары</w:t>
      </w:r>
      <w:proofErr w:type="spellEnd"/>
      <w:proofErr w:type="gramEnd"/>
      <w:r w:rsidR="00267735" w:rsidRPr="00327445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017D2C">
        <w:rPr>
          <w:rFonts w:ascii="Times New Roman" w:hAnsi="Times New Roman"/>
          <w:spacing w:val="1"/>
          <w:sz w:val="28"/>
          <w:szCs w:val="28"/>
        </w:rPr>
        <w:t>о возгорании фильтра-циклон аспирации в мельничном цехе АО «</w:t>
      </w:r>
      <w:proofErr w:type="spellStart"/>
      <w:r w:rsidR="00017D2C">
        <w:rPr>
          <w:rFonts w:ascii="Times New Roman" w:hAnsi="Times New Roman"/>
          <w:spacing w:val="1"/>
          <w:sz w:val="28"/>
          <w:szCs w:val="28"/>
        </w:rPr>
        <w:t>Чувашхлебопродукт</w:t>
      </w:r>
      <w:proofErr w:type="spellEnd"/>
      <w:r w:rsidR="00017D2C">
        <w:rPr>
          <w:rFonts w:ascii="Times New Roman" w:hAnsi="Times New Roman"/>
          <w:spacing w:val="1"/>
          <w:sz w:val="28"/>
          <w:szCs w:val="28"/>
        </w:rPr>
        <w:t>»</w:t>
      </w:r>
      <w:r w:rsidR="00267735" w:rsidRPr="00327445">
        <w:rPr>
          <w:rFonts w:ascii="Times New Roman" w:hAnsi="Times New Roman"/>
          <w:spacing w:val="1"/>
          <w:sz w:val="28"/>
          <w:szCs w:val="28"/>
        </w:rPr>
        <w:t>. В целях надлежащего рассмотрения обращения и изложенных в нем фактов был</w:t>
      </w:r>
      <w:r w:rsidR="00017D2C">
        <w:rPr>
          <w:rFonts w:ascii="Times New Roman" w:hAnsi="Times New Roman"/>
          <w:spacing w:val="1"/>
          <w:sz w:val="28"/>
          <w:szCs w:val="28"/>
        </w:rPr>
        <w:t>а проведена внеплановая выездная проверка.</w:t>
      </w:r>
      <w:r w:rsidR="00267735" w:rsidRPr="00327445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="00017D2C">
        <w:rPr>
          <w:rFonts w:ascii="Times New Roman" w:hAnsi="Times New Roman"/>
          <w:spacing w:val="1"/>
          <w:sz w:val="28"/>
          <w:szCs w:val="28"/>
        </w:rPr>
        <w:t>Информация</w:t>
      </w:r>
      <w:proofErr w:type="gramEnd"/>
      <w:r w:rsidR="00017D2C">
        <w:rPr>
          <w:rFonts w:ascii="Times New Roman" w:hAnsi="Times New Roman"/>
          <w:spacing w:val="1"/>
          <w:sz w:val="28"/>
          <w:szCs w:val="28"/>
        </w:rPr>
        <w:t xml:space="preserve"> изложенная в обращении не подтвердилась. </w:t>
      </w:r>
    </w:p>
    <w:p w:rsidR="00CD62E9" w:rsidRPr="00940888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8">
        <w:rPr>
          <w:rFonts w:ascii="Times New Roman" w:hAnsi="Times New Roman"/>
          <w:sz w:val="28"/>
          <w:szCs w:val="28"/>
        </w:rPr>
        <w:t>После проведенного анализа поступивших в отчетный период обращений граждан, Приволжским управлением Ростехнадзора предприняты следующие шаги:</w:t>
      </w:r>
    </w:p>
    <w:p w:rsidR="00CD62E9" w:rsidRPr="00940888" w:rsidRDefault="00CD62E9" w:rsidP="00CD62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0888">
        <w:rPr>
          <w:rFonts w:ascii="Times New Roman" w:hAnsi="Times New Roman"/>
          <w:sz w:val="28"/>
          <w:szCs w:val="28"/>
        </w:rPr>
        <w:t>На вопросы, поднимаемые в обращениях граждан, даются полные ответы. Обращения рассматриваются в установленные законом сроки. Ответы направляются адресатам, публикуются на сайте управления в разделе «Общественная приемная» - рубрики «Вопрос-ответ», «Результаты рассмотрения обращений граждан».</w:t>
      </w:r>
    </w:p>
    <w:p w:rsidR="0080732D" w:rsidRDefault="00017D2C" w:rsidP="00017D2C">
      <w:pPr>
        <w:spacing w:before="100" w:beforeAutospacing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8744B7" w:rsidRPr="008600D6">
        <w:rPr>
          <w:rFonts w:ascii="Times New Roman" w:hAnsi="Times New Roman"/>
          <w:sz w:val="28"/>
          <w:szCs w:val="28"/>
        </w:rPr>
        <w:t>бновляется новостной раздел на официальных интернет-страницах Приволжского управления Ростехнадзора (</w:t>
      </w:r>
      <w:hyperlink r:id="rId5" w:history="1">
        <w:r w:rsidR="008744B7" w:rsidRPr="008600D6">
          <w:rPr>
            <w:rFonts w:ascii="Times New Roman" w:hAnsi="Times New Roman"/>
            <w:sz w:val="28"/>
            <w:szCs w:val="28"/>
            <w:u w:val="single"/>
          </w:rPr>
          <w:t>http://privol.gosnadzor.ru</w:t>
        </w:r>
      </w:hyperlink>
      <w:r w:rsidR="008744B7" w:rsidRPr="008600D6">
        <w:rPr>
          <w:rFonts w:ascii="Times New Roman" w:hAnsi="Times New Roman"/>
          <w:sz w:val="28"/>
          <w:szCs w:val="28"/>
        </w:rPr>
        <w:t xml:space="preserve"> и </w:t>
      </w:r>
      <w:hyperlink r:id="rId6" w:history="1">
        <w:r w:rsidR="008744B7" w:rsidRPr="008600D6">
          <w:rPr>
            <w:rFonts w:ascii="Times New Roman" w:hAnsi="Times New Roman"/>
            <w:sz w:val="28"/>
            <w:szCs w:val="28"/>
            <w:u w:val="single"/>
          </w:rPr>
          <w:t>http://technadzor.tatarstan.ru</w:t>
        </w:r>
      </w:hyperlink>
      <w:r w:rsidR="008744B7" w:rsidRPr="008600D6">
        <w:rPr>
          <w:rFonts w:ascii="Times New Roman" w:hAnsi="Times New Roman"/>
          <w:sz w:val="28"/>
          <w:szCs w:val="28"/>
        </w:rPr>
        <w:t xml:space="preserve">). </w:t>
      </w:r>
    </w:p>
    <w:p w:rsidR="0080732D" w:rsidRPr="0080732D" w:rsidRDefault="0080732D" w:rsidP="0080732D">
      <w:pPr>
        <w:spacing w:after="240"/>
        <w:jc w:val="both"/>
        <w:rPr>
          <w:rFonts w:ascii="Times New Roman" w:hAnsi="Times New Roman"/>
          <w:sz w:val="28"/>
          <w:szCs w:val="28"/>
        </w:rPr>
      </w:pPr>
    </w:p>
    <w:p w:rsidR="005A7904" w:rsidRPr="008600D6" w:rsidRDefault="0080732D" w:rsidP="00DE3E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sectPr w:rsidR="005A7904" w:rsidRPr="008600D6" w:rsidSect="00B5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00213"/>
    <w:rsid w:val="00001C7E"/>
    <w:rsid w:val="00017D2C"/>
    <w:rsid w:val="00030067"/>
    <w:rsid w:val="00043F1A"/>
    <w:rsid w:val="00047BBE"/>
    <w:rsid w:val="000508DC"/>
    <w:rsid w:val="00057DB6"/>
    <w:rsid w:val="00070CC8"/>
    <w:rsid w:val="00086BBC"/>
    <w:rsid w:val="000A5F8E"/>
    <w:rsid w:val="000B0F31"/>
    <w:rsid w:val="000B5CDA"/>
    <w:rsid w:val="000B5FE6"/>
    <w:rsid w:val="00121DA9"/>
    <w:rsid w:val="00127C24"/>
    <w:rsid w:val="00135A25"/>
    <w:rsid w:val="0014229A"/>
    <w:rsid w:val="001628C5"/>
    <w:rsid w:val="00175623"/>
    <w:rsid w:val="00180574"/>
    <w:rsid w:val="001B1193"/>
    <w:rsid w:val="001C0CFB"/>
    <w:rsid w:val="001C2067"/>
    <w:rsid w:val="001C63F9"/>
    <w:rsid w:val="001D5FF6"/>
    <w:rsid w:val="001F65B1"/>
    <w:rsid w:val="00213ECA"/>
    <w:rsid w:val="00216973"/>
    <w:rsid w:val="00227D1B"/>
    <w:rsid w:val="00235429"/>
    <w:rsid w:val="002463C2"/>
    <w:rsid w:val="00246E7B"/>
    <w:rsid w:val="00247F7E"/>
    <w:rsid w:val="0025181A"/>
    <w:rsid w:val="0026568F"/>
    <w:rsid w:val="00267735"/>
    <w:rsid w:val="002677A2"/>
    <w:rsid w:val="0027188E"/>
    <w:rsid w:val="00285E87"/>
    <w:rsid w:val="00295138"/>
    <w:rsid w:val="002A1ABC"/>
    <w:rsid w:val="002A5E49"/>
    <w:rsid w:val="002A696A"/>
    <w:rsid w:val="002B4F48"/>
    <w:rsid w:val="0030455C"/>
    <w:rsid w:val="00327445"/>
    <w:rsid w:val="003520C1"/>
    <w:rsid w:val="00362582"/>
    <w:rsid w:val="00370384"/>
    <w:rsid w:val="003737B8"/>
    <w:rsid w:val="00373BA5"/>
    <w:rsid w:val="003B5864"/>
    <w:rsid w:val="003D4C25"/>
    <w:rsid w:val="003E0B77"/>
    <w:rsid w:val="003E42DB"/>
    <w:rsid w:val="00410C36"/>
    <w:rsid w:val="00423D07"/>
    <w:rsid w:val="004431BE"/>
    <w:rsid w:val="00443945"/>
    <w:rsid w:val="00455FAA"/>
    <w:rsid w:val="00467127"/>
    <w:rsid w:val="00475382"/>
    <w:rsid w:val="0048020E"/>
    <w:rsid w:val="004A557A"/>
    <w:rsid w:val="004B2CA9"/>
    <w:rsid w:val="004D4D6C"/>
    <w:rsid w:val="004F6CD7"/>
    <w:rsid w:val="00503538"/>
    <w:rsid w:val="005044B1"/>
    <w:rsid w:val="00506180"/>
    <w:rsid w:val="00512501"/>
    <w:rsid w:val="00525D74"/>
    <w:rsid w:val="00544C30"/>
    <w:rsid w:val="00547104"/>
    <w:rsid w:val="00562B8B"/>
    <w:rsid w:val="005A7904"/>
    <w:rsid w:val="005A7F69"/>
    <w:rsid w:val="005B6208"/>
    <w:rsid w:val="005B6889"/>
    <w:rsid w:val="005D0B6F"/>
    <w:rsid w:val="005E1DDF"/>
    <w:rsid w:val="005E323D"/>
    <w:rsid w:val="005F1403"/>
    <w:rsid w:val="006100CE"/>
    <w:rsid w:val="006214C0"/>
    <w:rsid w:val="00625564"/>
    <w:rsid w:val="00625A6A"/>
    <w:rsid w:val="00626EBB"/>
    <w:rsid w:val="00651E5D"/>
    <w:rsid w:val="00660BAD"/>
    <w:rsid w:val="00671B93"/>
    <w:rsid w:val="0067767F"/>
    <w:rsid w:val="006A04BB"/>
    <w:rsid w:val="006D1158"/>
    <w:rsid w:val="006D5187"/>
    <w:rsid w:val="006D7A81"/>
    <w:rsid w:val="007065EE"/>
    <w:rsid w:val="007156C2"/>
    <w:rsid w:val="0073251C"/>
    <w:rsid w:val="00745275"/>
    <w:rsid w:val="007470DE"/>
    <w:rsid w:val="00754F2D"/>
    <w:rsid w:val="007571CF"/>
    <w:rsid w:val="0078033C"/>
    <w:rsid w:val="00782F0C"/>
    <w:rsid w:val="007A5376"/>
    <w:rsid w:val="007B1D0B"/>
    <w:rsid w:val="007B6724"/>
    <w:rsid w:val="007E24C2"/>
    <w:rsid w:val="00800213"/>
    <w:rsid w:val="00805AA8"/>
    <w:rsid w:val="0080732D"/>
    <w:rsid w:val="00814C71"/>
    <w:rsid w:val="00842581"/>
    <w:rsid w:val="008600D6"/>
    <w:rsid w:val="008744B7"/>
    <w:rsid w:val="00892B4E"/>
    <w:rsid w:val="008D0DDE"/>
    <w:rsid w:val="008D24BB"/>
    <w:rsid w:val="008D6194"/>
    <w:rsid w:val="008F0514"/>
    <w:rsid w:val="00903569"/>
    <w:rsid w:val="009250EB"/>
    <w:rsid w:val="00930E37"/>
    <w:rsid w:val="009352B1"/>
    <w:rsid w:val="00940888"/>
    <w:rsid w:val="009677D4"/>
    <w:rsid w:val="00973FA4"/>
    <w:rsid w:val="00976CA2"/>
    <w:rsid w:val="00984D84"/>
    <w:rsid w:val="009B1A13"/>
    <w:rsid w:val="009D24E3"/>
    <w:rsid w:val="009D5E09"/>
    <w:rsid w:val="009D7FEB"/>
    <w:rsid w:val="00A00F73"/>
    <w:rsid w:val="00A262AA"/>
    <w:rsid w:val="00A315B5"/>
    <w:rsid w:val="00A42261"/>
    <w:rsid w:val="00A455BE"/>
    <w:rsid w:val="00AA3094"/>
    <w:rsid w:val="00AB2FF8"/>
    <w:rsid w:val="00AC1E59"/>
    <w:rsid w:val="00AC6214"/>
    <w:rsid w:val="00AF79C3"/>
    <w:rsid w:val="00B00B12"/>
    <w:rsid w:val="00B51633"/>
    <w:rsid w:val="00B57F49"/>
    <w:rsid w:val="00B73AC1"/>
    <w:rsid w:val="00B91321"/>
    <w:rsid w:val="00BE5A0F"/>
    <w:rsid w:val="00C122F0"/>
    <w:rsid w:val="00C721DC"/>
    <w:rsid w:val="00C85E1C"/>
    <w:rsid w:val="00C95E6B"/>
    <w:rsid w:val="00CA5DC5"/>
    <w:rsid w:val="00CB27A1"/>
    <w:rsid w:val="00CB6C39"/>
    <w:rsid w:val="00CC21C2"/>
    <w:rsid w:val="00CD2D37"/>
    <w:rsid w:val="00CD62E9"/>
    <w:rsid w:val="00D2583D"/>
    <w:rsid w:val="00D271E7"/>
    <w:rsid w:val="00D37916"/>
    <w:rsid w:val="00D63C5C"/>
    <w:rsid w:val="00D72C78"/>
    <w:rsid w:val="00D76CB3"/>
    <w:rsid w:val="00DC1713"/>
    <w:rsid w:val="00DD4F82"/>
    <w:rsid w:val="00DE3EAC"/>
    <w:rsid w:val="00DF44DF"/>
    <w:rsid w:val="00E04B9E"/>
    <w:rsid w:val="00E137B6"/>
    <w:rsid w:val="00E65FFD"/>
    <w:rsid w:val="00E92E63"/>
    <w:rsid w:val="00E93AB3"/>
    <w:rsid w:val="00E961A4"/>
    <w:rsid w:val="00EA638D"/>
    <w:rsid w:val="00EA6935"/>
    <w:rsid w:val="00EE7F15"/>
    <w:rsid w:val="00EF7667"/>
    <w:rsid w:val="00F21122"/>
    <w:rsid w:val="00F22168"/>
    <w:rsid w:val="00F31E21"/>
    <w:rsid w:val="00F37108"/>
    <w:rsid w:val="00F42A8B"/>
    <w:rsid w:val="00F51BCA"/>
    <w:rsid w:val="00F54EEC"/>
    <w:rsid w:val="00F811F5"/>
    <w:rsid w:val="00FA21B3"/>
    <w:rsid w:val="00FA7231"/>
    <w:rsid w:val="00FB4896"/>
    <w:rsid w:val="00FC5442"/>
    <w:rsid w:val="00FE15E5"/>
    <w:rsid w:val="00FE1628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845A8"/>
  <w15:docId w15:val="{80E8C08A-AB69-4068-A79F-4315C9B2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213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"/>
    <w:next w:val="a"/>
    <w:link w:val="20"/>
    <w:qFormat/>
    <w:rsid w:val="00057DB6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"/>
    <w:next w:val="a"/>
    <w:link w:val="30"/>
    <w:qFormat/>
    <w:rsid w:val="00057DB6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057DB6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qFormat/>
    <w:rsid w:val="00057DB6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057DB6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057DB6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DB6"/>
    <w:rPr>
      <w:b/>
      <w:i/>
      <w:sz w:val="22"/>
    </w:rPr>
  </w:style>
  <w:style w:type="character" w:customStyle="1" w:styleId="20">
    <w:name w:val="Заголовок 2 Знак"/>
    <w:basedOn w:val="a0"/>
    <w:link w:val="2"/>
    <w:rsid w:val="00057DB6"/>
    <w:rPr>
      <w:b/>
      <w:i/>
      <w:sz w:val="22"/>
    </w:rPr>
  </w:style>
  <w:style w:type="character" w:customStyle="1" w:styleId="30">
    <w:name w:val="Заголовок 3 Знак"/>
    <w:basedOn w:val="a0"/>
    <w:link w:val="3"/>
    <w:rsid w:val="00057DB6"/>
    <w:rPr>
      <w:rFonts w:ascii="Arial" w:hAnsi="Arial"/>
      <w:b/>
      <w:sz w:val="24"/>
    </w:rPr>
  </w:style>
  <w:style w:type="character" w:customStyle="1" w:styleId="40">
    <w:name w:val="Заголовок 4 Знак"/>
    <w:basedOn w:val="a0"/>
    <w:link w:val="4"/>
    <w:rsid w:val="00057DB6"/>
    <w:rPr>
      <w:rFonts w:ascii="Arial" w:hAnsi="Arial"/>
      <w:b/>
      <w:sz w:val="22"/>
    </w:rPr>
  </w:style>
  <w:style w:type="character" w:customStyle="1" w:styleId="50">
    <w:name w:val="Заголовок 5 Знак"/>
    <w:basedOn w:val="a0"/>
    <w:link w:val="5"/>
    <w:rsid w:val="00057DB6"/>
    <w:rPr>
      <w:rFonts w:ascii="Arial" w:hAnsi="Arial"/>
      <w:b/>
      <w:sz w:val="24"/>
    </w:rPr>
  </w:style>
  <w:style w:type="character" w:customStyle="1" w:styleId="60">
    <w:name w:val="Заголовок 6 Знак"/>
    <w:basedOn w:val="a0"/>
    <w:link w:val="6"/>
    <w:rsid w:val="00057DB6"/>
    <w:rPr>
      <w:rFonts w:ascii="Arial" w:hAnsi="Arial"/>
      <w:b/>
      <w:sz w:val="24"/>
    </w:rPr>
  </w:style>
  <w:style w:type="character" w:customStyle="1" w:styleId="70">
    <w:name w:val="Заголовок 7 Знак"/>
    <w:basedOn w:val="a0"/>
    <w:link w:val="7"/>
    <w:rsid w:val="00057DB6"/>
    <w:rPr>
      <w:b/>
      <w:i/>
      <w:sz w:val="22"/>
    </w:rPr>
  </w:style>
  <w:style w:type="character" w:customStyle="1" w:styleId="0pt">
    <w:name w:val="Основной текст + Полужирный;Интервал 0 pt"/>
    <w:rsid w:val="008002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styleId="a3">
    <w:name w:val="Normal (Web)"/>
    <w:basedOn w:val="a"/>
    <w:uiPriority w:val="99"/>
    <w:unhideWhenUsed/>
    <w:rsid w:val="00800213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37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37B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D62E9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B73AC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3AC1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technadzor.tatarstan.ru" TargetMode="Externa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5DCCE-2993-42FD-89E8-70900C2D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РОСТЕХНАДЗОР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vlazareva</dc:creator>
  <cp:lastModifiedBy>vlazareva</cp:lastModifiedBy>
  <cp:revision>39</cp:revision>
  <cp:lastPrinted>2022-01-14T06:17:00Z</cp:lastPrinted>
  <dcterms:created xsi:type="dcterms:W3CDTF">2018-12-28T06:34:00Z</dcterms:created>
  <dcterms:modified xsi:type="dcterms:W3CDTF">2022-01-14T06:18:00Z</dcterms:modified>
</cp:coreProperties>
</file>